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440" w:lineRule="exact"/>
        <w:jc w:val="center"/>
        <w:rPr>
          <w:rFonts w:ascii="黑体" w:hAnsi="黑体" w:eastAsia="黑体" w:cs="Arial"/>
          <w:bCs/>
          <w:kern w:val="0"/>
          <w:sz w:val="30"/>
          <w:szCs w:val="30"/>
        </w:rPr>
      </w:pPr>
      <w:r>
        <w:rPr>
          <w:rFonts w:hint="eastAsia" w:ascii="黑体" w:hAnsi="黑体" w:eastAsia="黑体" w:cs="Arial"/>
          <w:bCs/>
          <w:kern w:val="0"/>
          <w:sz w:val="30"/>
          <w:szCs w:val="30"/>
        </w:rPr>
        <w:t>东北财经大学公共管理学院研究生学业奖学金评审实施细则</w:t>
      </w:r>
    </w:p>
    <w:p>
      <w:pPr>
        <w:spacing w:before="240" w:after="240" w:line="440" w:lineRule="exact"/>
        <w:jc w:val="center"/>
        <w:rPr>
          <w:rFonts w:ascii="黑体" w:hAnsi="黑体" w:eastAsia="黑体" w:cs="Arial"/>
          <w:bCs/>
          <w:kern w:val="0"/>
          <w:sz w:val="28"/>
          <w:szCs w:val="28"/>
        </w:rPr>
      </w:pPr>
      <w:r>
        <w:rPr>
          <w:rFonts w:hint="eastAsia" w:ascii="黑体" w:hAnsi="黑体" w:eastAsia="黑体" w:cs="Arial"/>
          <w:bCs/>
          <w:kern w:val="0"/>
          <w:sz w:val="28"/>
          <w:szCs w:val="28"/>
        </w:rPr>
        <w:t>（20</w:t>
      </w:r>
      <w:r>
        <w:rPr>
          <w:rFonts w:hint="eastAsia" w:ascii="黑体" w:hAnsi="黑体" w:eastAsia="黑体" w:cs="Arial"/>
          <w:bCs/>
          <w:kern w:val="0"/>
          <w:sz w:val="28"/>
          <w:szCs w:val="28"/>
          <w:lang w:val="en-US" w:eastAsia="zh-CN"/>
        </w:rPr>
        <w:t>18</w:t>
      </w:r>
      <w:r>
        <w:rPr>
          <w:rFonts w:hint="eastAsia" w:ascii="黑体" w:hAnsi="黑体" w:eastAsia="黑体" w:cs="Arial"/>
          <w:bCs/>
          <w:kern w:val="0"/>
          <w:sz w:val="28"/>
          <w:szCs w:val="28"/>
        </w:rPr>
        <w:t>年</w:t>
      </w:r>
      <w:r>
        <w:rPr>
          <w:rFonts w:hint="eastAsia" w:ascii="黑体" w:hAnsi="黑体" w:eastAsia="黑体" w:cs="Arial"/>
          <w:bCs/>
          <w:kern w:val="0"/>
          <w:sz w:val="28"/>
          <w:szCs w:val="28"/>
          <w:lang w:val="en-US" w:eastAsia="zh-CN"/>
        </w:rPr>
        <w:t>9</w:t>
      </w:r>
      <w:r>
        <w:rPr>
          <w:rFonts w:hint="eastAsia" w:ascii="黑体" w:hAnsi="黑体" w:eastAsia="黑体" w:cs="Arial"/>
          <w:bCs/>
          <w:kern w:val="0"/>
          <w:sz w:val="28"/>
          <w:szCs w:val="28"/>
        </w:rPr>
        <w:t>月）</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根据《辽宁省研究生学业奖学金管理暂行办法》（辽财教〔</w:t>
      </w:r>
      <w:r>
        <w:rPr>
          <w:rFonts w:eastAsiaTheme="minorEastAsia"/>
          <w:bCs/>
          <w:kern w:val="0"/>
          <w:sz w:val="28"/>
          <w:szCs w:val="28"/>
        </w:rPr>
        <w:t>2014</w:t>
      </w:r>
      <w:r>
        <w:rPr>
          <w:rFonts w:hAnsiTheme="minorEastAsia" w:eastAsiaTheme="minorEastAsia"/>
          <w:bCs/>
          <w:kern w:val="0"/>
          <w:sz w:val="28"/>
          <w:szCs w:val="28"/>
        </w:rPr>
        <w:t>〕</w:t>
      </w:r>
      <w:r>
        <w:rPr>
          <w:rFonts w:eastAsiaTheme="minorEastAsia"/>
          <w:bCs/>
          <w:kern w:val="0"/>
          <w:sz w:val="28"/>
          <w:szCs w:val="28"/>
        </w:rPr>
        <w:t>376</w:t>
      </w:r>
      <w:r>
        <w:rPr>
          <w:rFonts w:hAnsiTheme="minorEastAsia" w:eastAsiaTheme="minorEastAsia"/>
          <w:bCs/>
          <w:kern w:val="0"/>
          <w:sz w:val="28"/>
          <w:szCs w:val="28"/>
        </w:rPr>
        <w:t>号）、《东北财经大学研究生学业奖学金评定办法（修订）》的要求，本着公开、公平、公正的原则，规范评审程序和评审标准，公共管理学院特制定本实施细则。</w:t>
      </w:r>
    </w:p>
    <w:p>
      <w:pPr>
        <w:spacing w:before="240" w:after="240" w:line="520" w:lineRule="exact"/>
        <w:ind w:firstLine="560" w:firstLineChars="200"/>
        <w:rPr>
          <w:rFonts w:eastAsia="黑体"/>
          <w:bCs/>
          <w:kern w:val="0"/>
          <w:sz w:val="28"/>
          <w:szCs w:val="28"/>
        </w:rPr>
      </w:pPr>
      <w:r>
        <w:rPr>
          <w:rFonts w:hAnsi="黑体" w:eastAsia="黑体"/>
          <w:bCs/>
          <w:kern w:val="0"/>
          <w:sz w:val="28"/>
          <w:szCs w:val="28"/>
        </w:rPr>
        <w:t>一、评选对象、基本条件及评定标准</w:t>
      </w:r>
    </w:p>
    <w:p>
      <w:pPr>
        <w:spacing w:line="520" w:lineRule="exact"/>
        <w:ind w:firstLine="560" w:firstLineChars="200"/>
        <w:rPr>
          <w:rFonts w:eastAsiaTheme="minorEastAsia"/>
          <w:bCs/>
          <w:kern w:val="0"/>
          <w:sz w:val="28"/>
          <w:szCs w:val="28"/>
        </w:rPr>
      </w:pPr>
      <w:bookmarkStart w:id="0" w:name="_GoBack"/>
      <w:r>
        <w:rPr>
          <w:rFonts w:hAnsiTheme="minorEastAsia" w:eastAsiaTheme="minorEastAsia"/>
          <w:bCs/>
          <w:kern w:val="0"/>
          <w:sz w:val="28"/>
          <w:szCs w:val="28"/>
        </w:rPr>
        <w:t>（一）评选对象为公共管理学院</w:t>
      </w:r>
      <w:r>
        <w:rPr>
          <w:rFonts w:hint="eastAsia" w:eastAsiaTheme="minorEastAsia"/>
          <w:bCs/>
          <w:kern w:val="0"/>
          <w:sz w:val="28"/>
          <w:szCs w:val="28"/>
          <w:lang w:val="en-US" w:eastAsia="zh-CN"/>
        </w:rPr>
        <w:t>研究生二年级</w:t>
      </w:r>
      <w:r>
        <w:rPr>
          <w:rFonts w:hAnsiTheme="minorEastAsia" w:eastAsiaTheme="minorEastAsia"/>
          <w:bCs/>
          <w:kern w:val="0"/>
          <w:sz w:val="28"/>
          <w:szCs w:val="28"/>
        </w:rPr>
        <w:t>、</w:t>
      </w:r>
      <w:r>
        <w:rPr>
          <w:rFonts w:hint="eastAsia" w:hAnsiTheme="minorEastAsia" w:eastAsiaTheme="minorEastAsia"/>
          <w:bCs/>
          <w:kern w:val="0"/>
          <w:sz w:val="28"/>
          <w:szCs w:val="28"/>
          <w:lang w:val="en-US" w:eastAsia="zh-CN"/>
        </w:rPr>
        <w:t>研究生三年级</w:t>
      </w:r>
      <w:r>
        <w:rPr>
          <w:rFonts w:hAnsiTheme="minorEastAsia" w:eastAsiaTheme="minorEastAsia"/>
          <w:bCs/>
          <w:kern w:val="0"/>
          <w:sz w:val="28"/>
          <w:szCs w:val="28"/>
        </w:rPr>
        <w:t>在</w:t>
      </w:r>
      <w:bookmarkEnd w:id="0"/>
      <w:r>
        <w:rPr>
          <w:rFonts w:hAnsiTheme="minorEastAsia" w:eastAsiaTheme="minorEastAsia"/>
          <w:bCs/>
          <w:kern w:val="0"/>
          <w:sz w:val="28"/>
          <w:szCs w:val="28"/>
        </w:rPr>
        <w:t>籍全日制（全脱产）</w:t>
      </w:r>
      <w:r>
        <w:rPr>
          <w:rFonts w:hint="eastAsia" w:hAnsiTheme="minorEastAsia" w:eastAsiaTheme="minorEastAsia"/>
          <w:bCs/>
          <w:kern w:val="0"/>
          <w:sz w:val="28"/>
          <w:szCs w:val="28"/>
          <w:lang w:val="en-US" w:eastAsia="zh-CN"/>
        </w:rPr>
        <w:t>学生</w:t>
      </w:r>
      <w:r>
        <w:rPr>
          <w:rFonts w:hAnsiTheme="minorEastAsia" w:eastAsiaTheme="minorEastAsia"/>
          <w:bCs/>
          <w:kern w:val="0"/>
          <w:sz w:val="28"/>
          <w:szCs w:val="28"/>
        </w:rPr>
        <w:t>（含非定向博士研究生及全日制硕士研究生）。</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（二）基本条件：</w:t>
      </w:r>
    </w:p>
    <w:p>
      <w:pPr>
        <w:spacing w:line="520" w:lineRule="exact"/>
        <w:ind w:firstLine="560" w:firstLineChars="200"/>
        <w:rPr>
          <w:rFonts w:eastAsiaTheme="minorEastAsia"/>
          <w:bCs/>
          <w:kern w:val="0"/>
          <w:sz w:val="28"/>
          <w:szCs w:val="28"/>
        </w:rPr>
      </w:pPr>
      <w:r>
        <w:rPr>
          <w:rFonts w:eastAsiaTheme="minorEastAsia"/>
          <w:bCs/>
          <w:kern w:val="0"/>
          <w:sz w:val="28"/>
          <w:szCs w:val="28"/>
        </w:rPr>
        <w:t>1.</w:t>
      </w:r>
      <w:r>
        <w:rPr>
          <w:rFonts w:hAnsiTheme="minorEastAsia" w:eastAsiaTheme="minorEastAsia"/>
          <w:bCs/>
          <w:kern w:val="0"/>
          <w:sz w:val="28"/>
          <w:szCs w:val="28"/>
        </w:rPr>
        <w:t>热爱社会主义祖国，拥护中国共产党的领导；</w:t>
      </w:r>
    </w:p>
    <w:p>
      <w:pPr>
        <w:spacing w:line="520" w:lineRule="exact"/>
        <w:ind w:firstLine="560" w:firstLineChars="200"/>
        <w:rPr>
          <w:rFonts w:eastAsiaTheme="minorEastAsia"/>
          <w:bCs/>
          <w:kern w:val="0"/>
          <w:sz w:val="28"/>
          <w:szCs w:val="28"/>
        </w:rPr>
      </w:pPr>
      <w:r>
        <w:rPr>
          <w:rFonts w:eastAsiaTheme="minorEastAsia"/>
          <w:bCs/>
          <w:kern w:val="0"/>
          <w:sz w:val="28"/>
          <w:szCs w:val="28"/>
        </w:rPr>
        <w:t>2.</w:t>
      </w:r>
      <w:r>
        <w:rPr>
          <w:rFonts w:hAnsiTheme="minorEastAsia" w:eastAsiaTheme="minorEastAsia"/>
          <w:bCs/>
          <w:kern w:val="0"/>
          <w:sz w:val="28"/>
          <w:szCs w:val="28"/>
        </w:rPr>
        <w:t>遵守国家法律法规和学校规章制度；</w:t>
      </w:r>
    </w:p>
    <w:p>
      <w:pPr>
        <w:spacing w:line="520" w:lineRule="exact"/>
        <w:ind w:firstLine="560" w:firstLineChars="200"/>
        <w:rPr>
          <w:rFonts w:eastAsiaTheme="minorEastAsia"/>
          <w:bCs/>
          <w:kern w:val="0"/>
          <w:sz w:val="28"/>
          <w:szCs w:val="28"/>
        </w:rPr>
      </w:pPr>
      <w:r>
        <w:rPr>
          <w:rFonts w:eastAsiaTheme="minorEastAsia"/>
          <w:bCs/>
          <w:kern w:val="0"/>
          <w:sz w:val="28"/>
          <w:szCs w:val="28"/>
        </w:rPr>
        <w:t>3.</w:t>
      </w:r>
      <w:r>
        <w:rPr>
          <w:rFonts w:hAnsiTheme="minorEastAsia" w:eastAsiaTheme="minorEastAsia"/>
          <w:bCs/>
          <w:kern w:val="0"/>
          <w:sz w:val="28"/>
          <w:szCs w:val="28"/>
        </w:rPr>
        <w:t>诚实守信，品学兼优；</w:t>
      </w:r>
    </w:p>
    <w:p>
      <w:pPr>
        <w:spacing w:line="520" w:lineRule="exact"/>
        <w:ind w:firstLine="560" w:firstLineChars="200"/>
        <w:rPr>
          <w:rFonts w:eastAsiaTheme="minorEastAsia"/>
          <w:bCs/>
          <w:kern w:val="0"/>
          <w:sz w:val="28"/>
          <w:szCs w:val="28"/>
        </w:rPr>
      </w:pPr>
      <w:r>
        <w:rPr>
          <w:rFonts w:eastAsiaTheme="minorEastAsia"/>
          <w:bCs/>
          <w:kern w:val="0"/>
          <w:sz w:val="28"/>
          <w:szCs w:val="28"/>
        </w:rPr>
        <w:t>4.</w:t>
      </w:r>
      <w:r>
        <w:rPr>
          <w:rFonts w:hAnsiTheme="minorEastAsia" w:eastAsiaTheme="minorEastAsia"/>
          <w:bCs/>
          <w:kern w:val="0"/>
          <w:sz w:val="28"/>
          <w:szCs w:val="28"/>
        </w:rPr>
        <w:t>积极参与学校和学院组织的各项活动，包括学术科研、社会实践和校园文化建设等。</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有下列情况之一者，不予评选：</w:t>
      </w:r>
    </w:p>
    <w:p>
      <w:pPr>
        <w:spacing w:line="520" w:lineRule="exact"/>
        <w:ind w:firstLine="560" w:firstLineChars="200"/>
        <w:rPr>
          <w:rFonts w:eastAsiaTheme="minorEastAsia"/>
          <w:bCs/>
          <w:kern w:val="0"/>
          <w:sz w:val="28"/>
          <w:szCs w:val="28"/>
        </w:rPr>
      </w:pPr>
      <w:r>
        <w:rPr>
          <w:rFonts w:eastAsiaTheme="minorEastAsia"/>
          <w:bCs/>
          <w:kern w:val="0"/>
          <w:sz w:val="28"/>
          <w:szCs w:val="28"/>
        </w:rPr>
        <w:t>1.</w:t>
      </w:r>
      <w:r>
        <w:rPr>
          <w:rFonts w:hAnsiTheme="minorEastAsia" w:eastAsiaTheme="minorEastAsia"/>
          <w:bCs/>
          <w:kern w:val="0"/>
          <w:sz w:val="28"/>
          <w:szCs w:val="28"/>
        </w:rPr>
        <w:t>违反国家法律、校规校纪受到纪律处分者；</w:t>
      </w:r>
    </w:p>
    <w:p>
      <w:pPr>
        <w:spacing w:line="520" w:lineRule="exact"/>
        <w:ind w:firstLine="560" w:firstLineChars="200"/>
        <w:rPr>
          <w:rFonts w:eastAsiaTheme="minorEastAsia"/>
          <w:bCs/>
          <w:kern w:val="0"/>
          <w:sz w:val="28"/>
          <w:szCs w:val="28"/>
        </w:rPr>
      </w:pPr>
      <w:r>
        <w:rPr>
          <w:rFonts w:eastAsiaTheme="minorEastAsia"/>
          <w:bCs/>
          <w:kern w:val="0"/>
          <w:sz w:val="28"/>
          <w:szCs w:val="28"/>
        </w:rPr>
        <w:t>2.</w:t>
      </w:r>
      <w:r>
        <w:rPr>
          <w:rFonts w:hAnsiTheme="minorEastAsia" w:eastAsiaTheme="minorEastAsia"/>
          <w:bCs/>
          <w:kern w:val="0"/>
          <w:sz w:val="28"/>
          <w:szCs w:val="28"/>
        </w:rPr>
        <w:t>休学或保留学籍者；</w:t>
      </w:r>
    </w:p>
    <w:p>
      <w:pPr>
        <w:spacing w:line="520" w:lineRule="exact"/>
        <w:ind w:firstLine="560" w:firstLineChars="200"/>
        <w:rPr>
          <w:rFonts w:eastAsiaTheme="minorEastAsia"/>
          <w:bCs/>
          <w:kern w:val="0"/>
          <w:sz w:val="28"/>
          <w:szCs w:val="28"/>
        </w:rPr>
      </w:pPr>
      <w:r>
        <w:rPr>
          <w:rFonts w:eastAsiaTheme="minorEastAsia"/>
          <w:bCs/>
          <w:kern w:val="0"/>
          <w:sz w:val="28"/>
          <w:szCs w:val="28"/>
        </w:rPr>
        <w:t>3.</w:t>
      </w:r>
      <w:r>
        <w:rPr>
          <w:rFonts w:hAnsiTheme="minorEastAsia" w:eastAsiaTheme="minorEastAsia"/>
          <w:bCs/>
          <w:kern w:val="0"/>
          <w:sz w:val="28"/>
          <w:szCs w:val="28"/>
        </w:rPr>
        <w:t>经查实有学术不端行为者；</w:t>
      </w:r>
    </w:p>
    <w:p>
      <w:pPr>
        <w:spacing w:line="520" w:lineRule="exact"/>
        <w:ind w:firstLine="560" w:firstLineChars="200"/>
        <w:rPr>
          <w:rFonts w:eastAsiaTheme="minorEastAsia"/>
          <w:bCs/>
          <w:kern w:val="0"/>
          <w:sz w:val="28"/>
          <w:szCs w:val="28"/>
        </w:rPr>
      </w:pPr>
      <w:r>
        <w:rPr>
          <w:rFonts w:eastAsiaTheme="minorEastAsia"/>
          <w:bCs/>
          <w:kern w:val="0"/>
          <w:sz w:val="28"/>
          <w:szCs w:val="28"/>
        </w:rPr>
        <w:t>4.</w:t>
      </w:r>
      <w:r>
        <w:rPr>
          <w:rFonts w:hAnsiTheme="minorEastAsia" w:eastAsiaTheme="minorEastAsia"/>
          <w:bCs/>
          <w:kern w:val="0"/>
          <w:sz w:val="28"/>
          <w:szCs w:val="28"/>
        </w:rPr>
        <w:t>提供申报材料不实者；</w:t>
      </w:r>
    </w:p>
    <w:p>
      <w:pPr>
        <w:spacing w:line="520" w:lineRule="exact"/>
        <w:ind w:firstLine="560" w:firstLineChars="200"/>
        <w:rPr>
          <w:rFonts w:eastAsiaTheme="minorEastAsia"/>
          <w:bCs/>
          <w:kern w:val="0"/>
          <w:sz w:val="28"/>
          <w:szCs w:val="28"/>
          <w:highlight w:val="none"/>
        </w:rPr>
      </w:pPr>
      <w:r>
        <w:rPr>
          <w:rFonts w:eastAsiaTheme="minorEastAsia"/>
          <w:bCs/>
          <w:kern w:val="0"/>
          <w:sz w:val="28"/>
          <w:szCs w:val="28"/>
          <w:highlight w:val="none"/>
        </w:rPr>
        <w:t>5.</w:t>
      </w:r>
      <w:r>
        <w:rPr>
          <w:rFonts w:hAnsiTheme="minorEastAsia" w:eastAsiaTheme="minorEastAsia"/>
          <w:bCs/>
          <w:kern w:val="0"/>
          <w:sz w:val="28"/>
          <w:szCs w:val="28"/>
          <w:highlight w:val="none"/>
        </w:rPr>
        <w:t>研究生</w:t>
      </w:r>
      <w:r>
        <w:rPr>
          <w:rFonts w:hint="eastAsia" w:hAnsiTheme="minorEastAsia" w:eastAsiaTheme="minorEastAsia"/>
          <w:bCs/>
          <w:kern w:val="0"/>
          <w:sz w:val="28"/>
          <w:szCs w:val="28"/>
          <w:highlight w:val="none"/>
        </w:rPr>
        <w:t>在读期间</w:t>
      </w:r>
      <w:r>
        <w:rPr>
          <w:rFonts w:hAnsiTheme="minorEastAsia" w:eastAsiaTheme="minorEastAsia"/>
          <w:bCs/>
          <w:kern w:val="0"/>
          <w:sz w:val="28"/>
          <w:szCs w:val="28"/>
          <w:highlight w:val="none"/>
        </w:rPr>
        <w:t>期末考试有不及格者。</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（三）二年级及以上研究生学业奖学金评定</w:t>
      </w:r>
      <w:r>
        <w:rPr>
          <w:rFonts w:eastAsiaTheme="minorEastAsia"/>
          <w:bCs/>
          <w:kern w:val="0"/>
          <w:sz w:val="28"/>
          <w:szCs w:val="28"/>
        </w:rPr>
        <w:t>:</w:t>
      </w:r>
      <w:r>
        <w:rPr>
          <w:rFonts w:hAnsiTheme="minorEastAsia" w:eastAsiaTheme="minorEastAsia"/>
          <w:bCs/>
          <w:kern w:val="0"/>
          <w:sz w:val="28"/>
          <w:szCs w:val="28"/>
        </w:rPr>
        <w:t>按照综合测评成绩排名确定获奖等级</w:t>
      </w:r>
      <w:r>
        <w:rPr>
          <w:rFonts w:eastAsiaTheme="minorEastAsia"/>
          <w:bCs/>
          <w:kern w:val="0"/>
          <w:sz w:val="28"/>
          <w:szCs w:val="28"/>
        </w:rPr>
        <w:t>,</w:t>
      </w:r>
      <w:r>
        <w:rPr>
          <w:rFonts w:hAnsiTheme="minorEastAsia" w:eastAsiaTheme="minorEastAsia"/>
          <w:bCs/>
          <w:kern w:val="0"/>
          <w:sz w:val="28"/>
          <w:szCs w:val="28"/>
        </w:rPr>
        <w:t>综合测评成绩依据</w:t>
      </w:r>
      <w:r>
        <w:rPr>
          <w:rFonts w:hint="eastAsia" w:eastAsiaTheme="minorEastAsia"/>
          <w:bCs/>
          <w:kern w:val="0"/>
          <w:sz w:val="28"/>
          <w:szCs w:val="28"/>
          <w:lang w:val="en-US" w:eastAsia="zh-CN"/>
        </w:rPr>
        <w:t>上一</w:t>
      </w:r>
      <w:r>
        <w:rPr>
          <w:rFonts w:hAnsiTheme="minorEastAsia" w:eastAsiaTheme="minorEastAsia"/>
          <w:bCs/>
          <w:kern w:val="0"/>
          <w:sz w:val="28"/>
          <w:szCs w:val="28"/>
        </w:rPr>
        <w:t>学年的学业成绩、科研能力及综合表现所占权重，加权计算得出。</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（四）具体量化标准：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博士研究生综合测评成绩</w:t>
      </w:r>
      <w:r>
        <w:rPr>
          <w:rFonts w:eastAsiaTheme="minorEastAsia"/>
          <w:bCs/>
          <w:kern w:val="0"/>
          <w:sz w:val="28"/>
          <w:szCs w:val="28"/>
        </w:rPr>
        <w:t>=</w:t>
      </w:r>
      <w:r>
        <w:rPr>
          <w:rFonts w:hAnsiTheme="minorEastAsia" w:eastAsiaTheme="minorEastAsia"/>
          <w:bCs/>
          <w:kern w:val="0"/>
          <w:sz w:val="28"/>
          <w:szCs w:val="28"/>
        </w:rPr>
        <w:t>学业成绩</w:t>
      </w:r>
      <w:r>
        <w:rPr>
          <w:rFonts w:eastAsiaTheme="minorEastAsia"/>
          <w:bCs/>
          <w:kern w:val="0"/>
          <w:sz w:val="28"/>
          <w:szCs w:val="28"/>
        </w:rPr>
        <w:t>×30%</w:t>
      </w:r>
      <w:r>
        <w:rPr>
          <w:rFonts w:hAnsiTheme="minorEastAsia" w:eastAsiaTheme="minorEastAsia"/>
          <w:bCs/>
          <w:kern w:val="0"/>
          <w:sz w:val="28"/>
          <w:szCs w:val="28"/>
        </w:rPr>
        <w:t>＋科研能力</w:t>
      </w:r>
      <w:r>
        <w:rPr>
          <w:rFonts w:eastAsiaTheme="minorEastAsia"/>
          <w:bCs/>
          <w:kern w:val="0"/>
          <w:sz w:val="28"/>
          <w:szCs w:val="28"/>
        </w:rPr>
        <w:t>×60%</w:t>
      </w:r>
      <w:r>
        <w:rPr>
          <w:rFonts w:hAnsiTheme="minorEastAsia" w:eastAsiaTheme="minorEastAsia"/>
          <w:bCs/>
          <w:kern w:val="0"/>
          <w:sz w:val="28"/>
          <w:szCs w:val="28"/>
        </w:rPr>
        <w:t>＋综合表现</w:t>
      </w:r>
      <w:r>
        <w:rPr>
          <w:rFonts w:eastAsiaTheme="minorEastAsia"/>
          <w:bCs/>
          <w:kern w:val="0"/>
          <w:sz w:val="28"/>
          <w:szCs w:val="28"/>
        </w:rPr>
        <w:t>×10%</w:t>
      </w:r>
      <w:r>
        <w:rPr>
          <w:rFonts w:hAnsiTheme="minorEastAsia" w:eastAsiaTheme="minorEastAsia"/>
          <w:bCs/>
          <w:kern w:val="0"/>
          <w:sz w:val="28"/>
          <w:szCs w:val="28"/>
        </w:rPr>
        <w:t>；</w:t>
      </w:r>
    </w:p>
    <w:p>
      <w:pPr>
        <w:spacing w:line="520" w:lineRule="exact"/>
        <w:ind w:firstLine="560" w:firstLineChars="200"/>
        <w:rPr>
          <w:rFonts w:eastAsiaTheme="minorEastAsia"/>
          <w:bCs/>
          <w:kern w:val="0"/>
          <w:sz w:val="28"/>
          <w:szCs w:val="28"/>
        </w:rPr>
      </w:pPr>
      <w:r>
        <w:rPr>
          <w:rFonts w:hint="eastAsia" w:eastAsiaTheme="minorEastAsia"/>
          <w:bCs/>
          <w:kern w:val="0"/>
          <w:sz w:val="28"/>
          <w:szCs w:val="28"/>
        </w:rPr>
        <w:t>学术型硕士研究生综合测评分数=学业成绩*60%+科研能力*30%+综合表现*10%；</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（五）学业成绩是指在</w:t>
      </w:r>
      <w:r>
        <w:rPr>
          <w:rFonts w:hint="eastAsia" w:eastAsiaTheme="minorEastAsia"/>
          <w:bCs/>
          <w:kern w:val="0"/>
          <w:sz w:val="28"/>
          <w:szCs w:val="28"/>
          <w:lang w:val="en-US" w:eastAsia="zh-CN"/>
        </w:rPr>
        <w:t>上一</w:t>
      </w:r>
      <w:r>
        <w:rPr>
          <w:rFonts w:hAnsiTheme="minorEastAsia" w:eastAsiaTheme="minorEastAsia"/>
          <w:bCs/>
          <w:kern w:val="0"/>
          <w:sz w:val="28"/>
          <w:szCs w:val="28"/>
        </w:rPr>
        <w:t>学年内所修课程平均分，满分</w:t>
      </w:r>
      <w:r>
        <w:rPr>
          <w:rFonts w:eastAsiaTheme="minorEastAsia"/>
          <w:bCs/>
          <w:kern w:val="0"/>
          <w:sz w:val="28"/>
          <w:szCs w:val="28"/>
        </w:rPr>
        <w:t>100</w:t>
      </w:r>
      <w:r>
        <w:rPr>
          <w:rFonts w:hAnsiTheme="minorEastAsia" w:eastAsiaTheme="minorEastAsia"/>
          <w:bCs/>
          <w:kern w:val="0"/>
          <w:sz w:val="28"/>
          <w:szCs w:val="28"/>
        </w:rPr>
        <w:t>分；科研能力主要是指在</w:t>
      </w:r>
      <w:r>
        <w:rPr>
          <w:rFonts w:hint="eastAsia" w:eastAsiaTheme="minorEastAsia"/>
          <w:bCs/>
          <w:kern w:val="0"/>
          <w:sz w:val="28"/>
          <w:szCs w:val="28"/>
          <w:lang w:val="en-US" w:eastAsia="zh-CN"/>
        </w:rPr>
        <w:t>上一</w:t>
      </w:r>
      <w:r>
        <w:rPr>
          <w:rFonts w:hAnsiTheme="minorEastAsia" w:eastAsiaTheme="minorEastAsia"/>
          <w:bCs/>
          <w:kern w:val="0"/>
          <w:sz w:val="28"/>
          <w:szCs w:val="28"/>
        </w:rPr>
        <w:t>学年内发表的学术论文等，满分</w:t>
      </w:r>
      <w:r>
        <w:rPr>
          <w:rFonts w:eastAsiaTheme="minorEastAsia"/>
          <w:bCs/>
          <w:kern w:val="0"/>
          <w:sz w:val="28"/>
          <w:szCs w:val="28"/>
        </w:rPr>
        <w:t>100</w:t>
      </w:r>
      <w:r>
        <w:rPr>
          <w:rFonts w:hAnsiTheme="minorEastAsia" w:eastAsiaTheme="minorEastAsia"/>
          <w:bCs/>
          <w:kern w:val="0"/>
          <w:sz w:val="28"/>
          <w:szCs w:val="28"/>
        </w:rPr>
        <w:t>分；综合表现指思想修养、学习态度、身心素质、行为举止、志愿活动等，满分</w:t>
      </w:r>
      <w:r>
        <w:rPr>
          <w:rFonts w:eastAsiaTheme="minorEastAsia"/>
          <w:bCs/>
          <w:kern w:val="0"/>
          <w:sz w:val="28"/>
          <w:szCs w:val="28"/>
        </w:rPr>
        <w:t>100</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（六）评分依据：</w:t>
      </w:r>
    </w:p>
    <w:p>
      <w:pPr>
        <w:spacing w:line="520" w:lineRule="exact"/>
        <w:ind w:firstLine="560" w:firstLineChars="200"/>
        <w:rPr>
          <w:rFonts w:eastAsiaTheme="minorEastAsia"/>
          <w:bCs/>
          <w:kern w:val="0"/>
          <w:sz w:val="28"/>
          <w:szCs w:val="28"/>
        </w:rPr>
      </w:pPr>
      <w:r>
        <w:rPr>
          <w:rFonts w:eastAsiaTheme="minorEastAsia"/>
          <w:bCs/>
          <w:kern w:val="0"/>
          <w:sz w:val="28"/>
          <w:szCs w:val="28"/>
        </w:rPr>
        <w:t>1</w:t>
      </w:r>
      <w:r>
        <w:rPr>
          <w:rFonts w:hAnsiTheme="minorEastAsia" w:eastAsiaTheme="minorEastAsia"/>
          <w:bCs/>
          <w:kern w:val="0"/>
          <w:sz w:val="28"/>
          <w:szCs w:val="28"/>
        </w:rPr>
        <w:t>．学业成绩依据研究生教务系统提供的</w:t>
      </w:r>
      <w:r>
        <w:rPr>
          <w:rFonts w:hint="eastAsia" w:eastAsiaTheme="minorEastAsia"/>
          <w:bCs/>
          <w:kern w:val="0"/>
          <w:sz w:val="28"/>
          <w:szCs w:val="28"/>
          <w:lang w:val="en-US" w:eastAsia="zh-CN"/>
        </w:rPr>
        <w:t>上一</w:t>
      </w:r>
      <w:r>
        <w:rPr>
          <w:rFonts w:hAnsiTheme="minorEastAsia" w:eastAsiaTheme="minorEastAsia"/>
          <w:bCs/>
          <w:kern w:val="0"/>
          <w:sz w:val="28"/>
          <w:szCs w:val="28"/>
        </w:rPr>
        <w:t>学年平均成绩计算；</w:t>
      </w:r>
    </w:p>
    <w:p>
      <w:pPr>
        <w:spacing w:line="520" w:lineRule="exact"/>
        <w:ind w:firstLine="560" w:firstLineChars="200"/>
        <w:rPr>
          <w:rFonts w:eastAsiaTheme="minorEastAsia"/>
          <w:bCs/>
          <w:kern w:val="0"/>
          <w:sz w:val="28"/>
          <w:szCs w:val="28"/>
        </w:rPr>
      </w:pPr>
      <w:r>
        <w:rPr>
          <w:rFonts w:eastAsiaTheme="minorEastAsia"/>
          <w:bCs/>
          <w:kern w:val="0"/>
          <w:sz w:val="28"/>
          <w:szCs w:val="28"/>
        </w:rPr>
        <w:t>2</w:t>
      </w:r>
      <w:r>
        <w:rPr>
          <w:rFonts w:hAnsiTheme="minorEastAsia" w:eastAsiaTheme="minorEastAsia"/>
          <w:bCs/>
          <w:kern w:val="0"/>
          <w:sz w:val="28"/>
          <w:szCs w:val="28"/>
        </w:rPr>
        <w:t>．科研能力依据学生公开发表的学术论文计算，基础分</w:t>
      </w:r>
      <w:r>
        <w:rPr>
          <w:rFonts w:eastAsiaTheme="minorEastAsia"/>
          <w:bCs/>
          <w:kern w:val="0"/>
          <w:sz w:val="28"/>
          <w:szCs w:val="28"/>
        </w:rPr>
        <w:t>85</w:t>
      </w:r>
      <w:r>
        <w:rPr>
          <w:rFonts w:hAnsiTheme="minorEastAsia" w:eastAsiaTheme="minorEastAsia"/>
          <w:bCs/>
          <w:kern w:val="0"/>
          <w:sz w:val="28"/>
          <w:szCs w:val="28"/>
        </w:rPr>
        <w:t>分，每发表一篇论文，将获得相应加分，加分标准：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①</w:t>
      </w:r>
      <w:r>
        <w:rPr>
          <w:rFonts w:eastAsiaTheme="minorEastAsia"/>
          <w:bCs/>
          <w:kern w:val="0"/>
          <w:sz w:val="28"/>
          <w:szCs w:val="28"/>
        </w:rPr>
        <w:t>2</w:t>
      </w:r>
      <w:r>
        <w:rPr>
          <w:rFonts w:hAnsiTheme="minorEastAsia" w:eastAsiaTheme="minorEastAsia"/>
          <w:bCs/>
          <w:kern w:val="0"/>
          <w:sz w:val="28"/>
          <w:szCs w:val="28"/>
        </w:rPr>
        <w:t>区以上（含</w:t>
      </w:r>
      <w:r>
        <w:rPr>
          <w:rFonts w:eastAsiaTheme="minorEastAsia"/>
          <w:bCs/>
          <w:kern w:val="0"/>
          <w:sz w:val="28"/>
          <w:szCs w:val="28"/>
        </w:rPr>
        <w:t>2</w:t>
      </w:r>
      <w:r>
        <w:rPr>
          <w:rFonts w:hAnsiTheme="minorEastAsia" w:eastAsiaTheme="minorEastAsia"/>
          <w:bCs/>
          <w:kern w:val="0"/>
          <w:sz w:val="28"/>
          <w:szCs w:val="28"/>
        </w:rPr>
        <w:t>区）的学术论文，每篇加</w:t>
      </w:r>
      <w:r>
        <w:rPr>
          <w:rFonts w:eastAsiaTheme="minorEastAsia"/>
          <w:bCs/>
          <w:kern w:val="0"/>
          <w:sz w:val="28"/>
          <w:szCs w:val="28"/>
        </w:rPr>
        <w:t>10</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②其他</w:t>
      </w:r>
      <w:r>
        <w:rPr>
          <w:rFonts w:eastAsiaTheme="minorEastAsia"/>
          <w:bCs/>
          <w:kern w:val="0"/>
          <w:sz w:val="28"/>
          <w:szCs w:val="28"/>
        </w:rPr>
        <w:t>C</w:t>
      </w:r>
      <w:r>
        <w:rPr>
          <w:rFonts w:hAnsiTheme="minorEastAsia" w:eastAsiaTheme="minorEastAsia"/>
          <w:bCs/>
          <w:kern w:val="0"/>
          <w:sz w:val="28"/>
          <w:szCs w:val="28"/>
        </w:rPr>
        <w:t>刊及东北财经大学认定的</w:t>
      </w:r>
      <w:r>
        <w:rPr>
          <w:rFonts w:eastAsiaTheme="minorEastAsia"/>
          <w:bCs/>
          <w:kern w:val="0"/>
          <w:sz w:val="28"/>
          <w:szCs w:val="28"/>
        </w:rPr>
        <w:t>3</w:t>
      </w:r>
      <w:r>
        <w:rPr>
          <w:rFonts w:hAnsiTheme="minorEastAsia" w:eastAsiaTheme="minorEastAsia"/>
          <w:bCs/>
          <w:kern w:val="0"/>
          <w:sz w:val="28"/>
          <w:szCs w:val="28"/>
        </w:rPr>
        <w:t>区及</w:t>
      </w:r>
      <w:r>
        <w:rPr>
          <w:rFonts w:eastAsiaTheme="minorEastAsia"/>
          <w:bCs/>
          <w:kern w:val="0"/>
          <w:sz w:val="28"/>
          <w:szCs w:val="28"/>
        </w:rPr>
        <w:t>4</w:t>
      </w:r>
      <w:r>
        <w:rPr>
          <w:rFonts w:hAnsiTheme="minorEastAsia" w:eastAsiaTheme="minorEastAsia"/>
          <w:bCs/>
          <w:kern w:val="0"/>
          <w:sz w:val="28"/>
          <w:szCs w:val="28"/>
        </w:rPr>
        <w:t>区论文，每篇加</w:t>
      </w:r>
      <w:r>
        <w:rPr>
          <w:rFonts w:eastAsiaTheme="minorEastAsia"/>
          <w:bCs/>
          <w:kern w:val="0"/>
          <w:sz w:val="28"/>
          <w:szCs w:val="28"/>
        </w:rPr>
        <w:t>5</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③二本以上本科院校学报类期刊，每篇加</w:t>
      </w:r>
      <w:r>
        <w:rPr>
          <w:rFonts w:eastAsiaTheme="minorEastAsia"/>
          <w:bCs/>
          <w:kern w:val="0"/>
          <w:sz w:val="28"/>
          <w:szCs w:val="28"/>
        </w:rPr>
        <w:t>2</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highlight w:val="none"/>
        </w:rPr>
      </w:pPr>
      <w:r>
        <w:rPr>
          <w:rFonts w:hAnsiTheme="minorEastAsia" w:eastAsiaTheme="minorEastAsia"/>
          <w:bCs/>
          <w:kern w:val="0"/>
          <w:sz w:val="28"/>
          <w:szCs w:val="28"/>
          <w:highlight w:val="none"/>
        </w:rPr>
        <w:t>以上所有鉴定为有效的学术论文，</w:t>
      </w:r>
      <w:r>
        <w:rPr>
          <w:rFonts w:hint="eastAsia" w:hAnsiTheme="minorEastAsia" w:eastAsiaTheme="minorEastAsia"/>
          <w:bCs/>
          <w:kern w:val="0"/>
          <w:sz w:val="28"/>
          <w:szCs w:val="28"/>
          <w:highlight w:val="none"/>
        </w:rPr>
        <w:t>发表时间段为</w:t>
      </w:r>
      <w:r>
        <w:rPr>
          <w:rFonts w:hint="eastAsia" w:hAnsiTheme="minorEastAsia" w:eastAsiaTheme="minorEastAsia"/>
          <w:bCs/>
          <w:kern w:val="0"/>
          <w:sz w:val="28"/>
          <w:szCs w:val="28"/>
          <w:highlight w:val="none"/>
          <w:lang w:val="en-US" w:eastAsia="zh-CN"/>
        </w:rPr>
        <w:t>上一学年</w:t>
      </w:r>
      <w:r>
        <w:rPr>
          <w:rFonts w:hint="eastAsia" w:hAnsiTheme="minorEastAsia" w:eastAsiaTheme="minorEastAsia"/>
          <w:bCs/>
          <w:kern w:val="0"/>
          <w:sz w:val="28"/>
          <w:szCs w:val="28"/>
          <w:highlight w:val="none"/>
        </w:rPr>
        <w:t>，需提供发表论文期刊原件，</w:t>
      </w:r>
      <w:r>
        <w:rPr>
          <w:rFonts w:hAnsiTheme="minorEastAsia" w:eastAsiaTheme="minorEastAsia"/>
          <w:bCs/>
          <w:kern w:val="0"/>
          <w:sz w:val="28"/>
          <w:szCs w:val="28"/>
          <w:highlight w:val="none"/>
        </w:rPr>
        <w:t>字数应不少于</w:t>
      </w:r>
      <w:r>
        <w:rPr>
          <w:rFonts w:eastAsiaTheme="minorEastAsia"/>
          <w:bCs/>
          <w:kern w:val="0"/>
          <w:sz w:val="28"/>
          <w:szCs w:val="28"/>
          <w:highlight w:val="none"/>
        </w:rPr>
        <w:t>4000</w:t>
      </w:r>
      <w:r>
        <w:rPr>
          <w:rFonts w:hAnsiTheme="minorEastAsia" w:eastAsiaTheme="minorEastAsia"/>
          <w:bCs/>
          <w:kern w:val="0"/>
          <w:sz w:val="28"/>
          <w:szCs w:val="28"/>
          <w:highlight w:val="none"/>
        </w:rPr>
        <w:t>字，同时须满足参评人为独立作者或第二作者（导师为第一作者）的条件；</w:t>
      </w:r>
    </w:p>
    <w:p>
      <w:pPr>
        <w:spacing w:line="520" w:lineRule="exact"/>
        <w:ind w:firstLine="560" w:firstLineChars="200"/>
        <w:rPr>
          <w:rFonts w:eastAsiaTheme="minorEastAsia"/>
          <w:bCs/>
          <w:kern w:val="0"/>
          <w:sz w:val="28"/>
          <w:szCs w:val="28"/>
        </w:rPr>
      </w:pPr>
      <w:r>
        <w:rPr>
          <w:rFonts w:eastAsiaTheme="minorEastAsia"/>
          <w:bCs/>
          <w:kern w:val="0"/>
          <w:sz w:val="28"/>
          <w:szCs w:val="28"/>
        </w:rPr>
        <w:t>3</w:t>
      </w:r>
      <w:r>
        <w:rPr>
          <w:rFonts w:hAnsiTheme="minorEastAsia" w:eastAsiaTheme="minorEastAsia"/>
          <w:bCs/>
          <w:kern w:val="0"/>
          <w:sz w:val="28"/>
          <w:szCs w:val="28"/>
        </w:rPr>
        <w:t>．综合表现基础分</w:t>
      </w:r>
      <w:r>
        <w:rPr>
          <w:rFonts w:eastAsiaTheme="minorEastAsia"/>
          <w:bCs/>
          <w:kern w:val="0"/>
          <w:sz w:val="28"/>
          <w:szCs w:val="28"/>
        </w:rPr>
        <w:t>85</w:t>
      </w:r>
      <w:r>
        <w:rPr>
          <w:rFonts w:hAnsiTheme="minorEastAsia" w:eastAsiaTheme="minorEastAsia"/>
          <w:bCs/>
          <w:kern w:val="0"/>
          <w:sz w:val="28"/>
          <w:szCs w:val="28"/>
        </w:rPr>
        <w:t>分，以下项目由评审委员会讨论加分</w:t>
      </w:r>
      <w:r>
        <w:rPr>
          <w:rFonts w:eastAsiaTheme="minorEastAsia"/>
          <w:bCs/>
          <w:kern w:val="0"/>
          <w:sz w:val="28"/>
          <w:szCs w:val="28"/>
        </w:rPr>
        <w:t>1-</w:t>
      </w:r>
      <w:r>
        <w:rPr>
          <w:rFonts w:hint="eastAsia" w:eastAsiaTheme="minorEastAsia"/>
          <w:bCs/>
          <w:kern w:val="0"/>
          <w:sz w:val="28"/>
          <w:szCs w:val="28"/>
        </w:rPr>
        <w:t>10</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①积极参加学生活动</w:t>
      </w:r>
      <w:r>
        <w:rPr>
          <w:rFonts w:hint="eastAsia" w:hAnsiTheme="minorEastAsia" w:eastAsiaTheme="minorEastAsia"/>
          <w:bCs/>
          <w:kern w:val="0"/>
          <w:sz w:val="28"/>
          <w:szCs w:val="28"/>
        </w:rPr>
        <w:t>一次加1-2分</w:t>
      </w:r>
      <w:r>
        <w:rPr>
          <w:rFonts w:hAnsiTheme="minorEastAsia" w:eastAsiaTheme="minorEastAsia"/>
          <w:bCs/>
          <w:kern w:val="0"/>
          <w:sz w:val="28"/>
          <w:szCs w:val="28"/>
        </w:rPr>
        <w:t>（如包括研究学术</w:t>
      </w:r>
      <w:r>
        <w:rPr>
          <w:rFonts w:hint="eastAsia" w:hAnsiTheme="minorEastAsia" w:eastAsiaTheme="minorEastAsia"/>
          <w:bCs/>
          <w:kern w:val="0"/>
          <w:sz w:val="28"/>
          <w:szCs w:val="28"/>
          <w:lang w:eastAsia="zh-CN"/>
        </w:rPr>
        <w:t>、</w:t>
      </w:r>
      <w:r>
        <w:rPr>
          <w:rFonts w:hAnsiTheme="minorEastAsia" w:eastAsiaTheme="minorEastAsia"/>
          <w:bCs/>
          <w:kern w:val="0"/>
          <w:sz w:val="28"/>
          <w:szCs w:val="28"/>
        </w:rPr>
        <w:t>文体活动、庆典晚会等）；</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②积极参加学院学术会议</w:t>
      </w:r>
      <w:r>
        <w:rPr>
          <w:rFonts w:hint="eastAsia" w:hAnsiTheme="minorEastAsia" w:eastAsiaTheme="minorEastAsia"/>
          <w:bCs/>
          <w:kern w:val="0"/>
          <w:sz w:val="28"/>
          <w:szCs w:val="28"/>
        </w:rPr>
        <w:t>一次加1分</w:t>
      </w:r>
      <w:r>
        <w:rPr>
          <w:rFonts w:hAnsiTheme="minorEastAsia" w:eastAsiaTheme="minorEastAsia"/>
          <w:bCs/>
          <w:kern w:val="0"/>
          <w:sz w:val="28"/>
          <w:szCs w:val="28"/>
        </w:rPr>
        <w:t>；</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③担任学院学生干部半年以上</w:t>
      </w:r>
      <w:r>
        <w:rPr>
          <w:rFonts w:hint="eastAsia" w:hAnsiTheme="minorEastAsia" w:eastAsiaTheme="minorEastAsia"/>
          <w:bCs/>
          <w:kern w:val="0"/>
          <w:sz w:val="28"/>
          <w:szCs w:val="28"/>
        </w:rPr>
        <w:t>一个职务加1-5分（此项得分总计不超过5分，其中研会主席团成员、团委副书记、党支部书记、班长加分不超过5分，研会各部部长加分不超过4分，党支部委员、团支书加分不超过3分，学习委员加分不超过2分，其他班委加分不超过1分）</w:t>
      </w:r>
      <w:r>
        <w:rPr>
          <w:rFonts w:hAnsiTheme="minorEastAsia" w:eastAsiaTheme="minorEastAsia"/>
          <w:bCs/>
          <w:kern w:val="0"/>
          <w:sz w:val="28"/>
          <w:szCs w:val="28"/>
        </w:rPr>
        <w:t>；</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④积极参加公益活动；</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⑤支持学校、学院相关工作，并做出突出贡献</w:t>
      </w:r>
      <w:r>
        <w:rPr>
          <w:rFonts w:hint="eastAsia" w:hAnsiTheme="minorEastAsia" w:eastAsiaTheme="minorEastAsia"/>
          <w:bCs/>
          <w:kern w:val="0"/>
          <w:sz w:val="28"/>
          <w:szCs w:val="28"/>
        </w:rPr>
        <w:t>一次加1-10分</w:t>
      </w:r>
      <w:r>
        <w:rPr>
          <w:rFonts w:hAnsiTheme="minorEastAsia" w:eastAsiaTheme="minorEastAsia"/>
          <w:bCs/>
          <w:kern w:val="0"/>
          <w:sz w:val="28"/>
          <w:szCs w:val="28"/>
        </w:rPr>
        <w:t>（如献血</w:t>
      </w:r>
      <w:r>
        <w:rPr>
          <w:rFonts w:hint="eastAsia" w:hAnsiTheme="minorEastAsia" w:eastAsiaTheme="minorEastAsia"/>
          <w:bCs/>
          <w:kern w:val="0"/>
          <w:sz w:val="28"/>
          <w:szCs w:val="28"/>
        </w:rPr>
        <w:t>一次加5分</w:t>
      </w:r>
      <w:r>
        <w:rPr>
          <w:rFonts w:hAnsiTheme="minorEastAsia" w:eastAsiaTheme="minorEastAsia"/>
          <w:bCs/>
          <w:kern w:val="0"/>
          <w:sz w:val="28"/>
          <w:szCs w:val="28"/>
        </w:rPr>
        <w:t>等）；</w:t>
      </w:r>
    </w:p>
    <w:p>
      <w:pPr>
        <w:spacing w:line="520" w:lineRule="exact"/>
        <w:ind w:firstLine="560" w:firstLineChars="200"/>
        <w:rPr>
          <w:rFonts w:eastAsiaTheme="minorEastAsia"/>
          <w:bCs/>
          <w:kern w:val="0"/>
          <w:sz w:val="28"/>
          <w:szCs w:val="28"/>
        </w:rPr>
      </w:pPr>
      <w:r>
        <w:rPr>
          <w:rFonts w:hint="eastAsia" w:hAnsiTheme="minorEastAsia" w:eastAsiaTheme="minorEastAsia"/>
          <w:bCs/>
          <w:kern w:val="0"/>
          <w:sz w:val="28"/>
          <w:szCs w:val="28"/>
          <w:highlight w:val="none"/>
        </w:rPr>
        <w:t>参与相关活动时间段为</w:t>
      </w:r>
      <w:r>
        <w:rPr>
          <w:rFonts w:hint="eastAsia" w:hAnsiTheme="minorEastAsia" w:eastAsiaTheme="minorEastAsia"/>
          <w:bCs/>
          <w:kern w:val="0"/>
          <w:sz w:val="28"/>
          <w:szCs w:val="28"/>
          <w:highlight w:val="none"/>
          <w:lang w:val="en-US" w:eastAsia="zh-CN"/>
        </w:rPr>
        <w:t>上一学年</w:t>
      </w:r>
      <w:r>
        <w:rPr>
          <w:rFonts w:hint="eastAsia" w:hAnsiTheme="minorEastAsia" w:eastAsiaTheme="minorEastAsia"/>
          <w:bCs/>
          <w:kern w:val="0"/>
          <w:sz w:val="28"/>
          <w:szCs w:val="28"/>
          <w:highlight w:val="none"/>
        </w:rPr>
        <w:t>，需提供相关证明材料原件，</w:t>
      </w:r>
      <w:r>
        <w:rPr>
          <w:rFonts w:hint="eastAsia" w:hAnsiTheme="minorEastAsia" w:eastAsiaTheme="minorEastAsia"/>
          <w:bCs/>
          <w:kern w:val="0"/>
          <w:sz w:val="28"/>
          <w:szCs w:val="28"/>
        </w:rPr>
        <w:t>同时</w:t>
      </w:r>
      <w:r>
        <w:rPr>
          <w:rFonts w:hAnsiTheme="minorEastAsia" w:eastAsiaTheme="minorEastAsia"/>
          <w:bCs/>
          <w:kern w:val="0"/>
          <w:sz w:val="28"/>
          <w:szCs w:val="28"/>
        </w:rPr>
        <w:t>评审委员会讨论决定今后将进一步完善学生参与学院各项活动的记录，以下项目由评审委员会讨论扣分</w:t>
      </w:r>
      <w:r>
        <w:rPr>
          <w:rFonts w:eastAsiaTheme="minorEastAsia"/>
          <w:bCs/>
          <w:kern w:val="0"/>
          <w:sz w:val="28"/>
          <w:szCs w:val="28"/>
        </w:rPr>
        <w:t>3-5</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①运动会请假一次扣</w:t>
      </w:r>
      <w:r>
        <w:rPr>
          <w:rFonts w:eastAsiaTheme="minorEastAsia"/>
          <w:bCs/>
          <w:kern w:val="0"/>
          <w:sz w:val="28"/>
          <w:szCs w:val="28"/>
        </w:rPr>
        <w:t>5</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②无故旷课一次扣</w:t>
      </w:r>
      <w:r>
        <w:rPr>
          <w:rFonts w:eastAsiaTheme="minorEastAsia"/>
          <w:bCs/>
          <w:kern w:val="0"/>
          <w:sz w:val="28"/>
          <w:szCs w:val="28"/>
        </w:rPr>
        <w:t>5</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③未经学院批准擅自离校一次扣</w:t>
      </w:r>
      <w:r>
        <w:rPr>
          <w:rFonts w:eastAsiaTheme="minorEastAsia"/>
          <w:bCs/>
          <w:kern w:val="0"/>
          <w:sz w:val="28"/>
          <w:szCs w:val="28"/>
        </w:rPr>
        <w:t>5</w:t>
      </w:r>
      <w:r>
        <w:rPr>
          <w:rFonts w:hAnsiTheme="minorEastAsia" w:eastAsiaTheme="minorEastAsia"/>
          <w:bCs/>
          <w:kern w:val="0"/>
          <w:sz w:val="28"/>
          <w:szCs w:val="28"/>
        </w:rPr>
        <w:t>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④不参加学院组织的重大活动，视情况而定扣</w:t>
      </w:r>
      <w:r>
        <w:rPr>
          <w:rFonts w:eastAsiaTheme="minorEastAsia"/>
          <w:bCs/>
          <w:kern w:val="0"/>
          <w:sz w:val="28"/>
          <w:szCs w:val="28"/>
        </w:rPr>
        <w:t>3-5</w:t>
      </w:r>
      <w:r>
        <w:rPr>
          <w:rFonts w:hAnsiTheme="minorEastAsia" w:eastAsiaTheme="minorEastAsia"/>
          <w:bCs/>
          <w:kern w:val="0"/>
          <w:sz w:val="28"/>
          <w:szCs w:val="28"/>
        </w:rPr>
        <w:t>分。</w:t>
      </w:r>
    </w:p>
    <w:p>
      <w:pPr>
        <w:spacing w:before="240" w:after="240" w:line="520" w:lineRule="exact"/>
        <w:ind w:firstLine="560" w:firstLineChars="200"/>
        <w:rPr>
          <w:rFonts w:eastAsia="黑体"/>
          <w:bCs/>
          <w:kern w:val="0"/>
          <w:sz w:val="28"/>
          <w:szCs w:val="28"/>
        </w:rPr>
      </w:pPr>
      <w:r>
        <w:rPr>
          <w:rFonts w:hAnsi="黑体" w:eastAsia="黑体"/>
          <w:bCs/>
          <w:kern w:val="0"/>
          <w:sz w:val="28"/>
          <w:szCs w:val="28"/>
        </w:rPr>
        <w:t>二、设立评定委员会</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学业奖学金评定前，学院应成立不少于</w:t>
      </w:r>
      <w:r>
        <w:rPr>
          <w:rFonts w:eastAsiaTheme="minorEastAsia"/>
          <w:bCs/>
          <w:kern w:val="0"/>
          <w:sz w:val="28"/>
          <w:szCs w:val="28"/>
        </w:rPr>
        <w:t>5</w:t>
      </w:r>
      <w:r>
        <w:rPr>
          <w:rFonts w:hAnsiTheme="minorEastAsia" w:eastAsiaTheme="minorEastAsia"/>
          <w:bCs/>
          <w:kern w:val="0"/>
          <w:sz w:val="28"/>
          <w:szCs w:val="28"/>
        </w:rPr>
        <w:t>人的学业奖学金评定委员会。评定委员会委员的遴选应适当考虑专业领域分布、职称等因素。</w:t>
      </w:r>
    </w:p>
    <w:p>
      <w:pPr>
        <w:spacing w:before="240" w:after="240" w:line="520" w:lineRule="exact"/>
        <w:ind w:firstLine="560" w:firstLineChars="200"/>
        <w:rPr>
          <w:rFonts w:eastAsia="黑体"/>
          <w:bCs/>
          <w:kern w:val="0"/>
          <w:sz w:val="28"/>
          <w:szCs w:val="28"/>
        </w:rPr>
      </w:pPr>
      <w:r>
        <w:rPr>
          <w:rFonts w:hAnsi="黑体" w:eastAsia="黑体"/>
          <w:bCs/>
          <w:kern w:val="0"/>
          <w:sz w:val="28"/>
          <w:szCs w:val="28"/>
        </w:rPr>
        <w:t>三、奖学金指标分配</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（一）学业奖学金总指标以校研究生院当年分配给公共管理学院的名额为准。</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（二）硕士研究生学业奖学金指标分配应以</w:t>
      </w:r>
      <w:r>
        <w:rPr>
          <w:rFonts w:hint="eastAsia" w:hAnsiTheme="minorEastAsia" w:eastAsiaTheme="minorEastAsia"/>
          <w:bCs/>
          <w:kern w:val="0"/>
          <w:sz w:val="28"/>
          <w:szCs w:val="28"/>
        </w:rPr>
        <w:t>专业为</w:t>
      </w:r>
      <w:r>
        <w:rPr>
          <w:rFonts w:hAnsiTheme="minorEastAsia" w:eastAsiaTheme="minorEastAsia"/>
          <w:bCs/>
          <w:kern w:val="0"/>
          <w:sz w:val="28"/>
          <w:szCs w:val="28"/>
        </w:rPr>
        <w:t>基准，按比例分配名额；</w:t>
      </w:r>
      <w:r>
        <w:rPr>
          <w:rFonts w:hAnsi="宋体"/>
          <w:bCs/>
          <w:kern w:val="0"/>
          <w:sz w:val="28"/>
          <w:szCs w:val="28"/>
        </w:rPr>
        <w:t>博士</w:t>
      </w:r>
      <w:r>
        <w:rPr>
          <w:rFonts w:hAnsiTheme="minorEastAsia" w:eastAsiaTheme="minorEastAsia"/>
          <w:bCs/>
          <w:kern w:val="0"/>
          <w:sz w:val="28"/>
          <w:szCs w:val="28"/>
        </w:rPr>
        <w:t>研究生</w:t>
      </w:r>
      <w:r>
        <w:rPr>
          <w:rFonts w:hAnsi="宋体"/>
          <w:bCs/>
          <w:kern w:val="0"/>
          <w:sz w:val="28"/>
          <w:szCs w:val="28"/>
        </w:rPr>
        <w:t>学业奖学金不分专业</w:t>
      </w:r>
      <w:r>
        <w:rPr>
          <w:rFonts w:hAnsiTheme="minorEastAsia" w:eastAsiaTheme="minorEastAsia"/>
          <w:bCs/>
          <w:kern w:val="0"/>
          <w:sz w:val="28"/>
          <w:szCs w:val="28"/>
        </w:rPr>
        <w:t>，按综合测评成绩排名。</w:t>
      </w:r>
    </w:p>
    <w:p>
      <w:pPr>
        <w:spacing w:before="240" w:after="240" w:line="520" w:lineRule="exact"/>
        <w:ind w:firstLine="560" w:firstLineChars="200"/>
        <w:rPr>
          <w:rFonts w:eastAsia="黑体"/>
          <w:bCs/>
          <w:kern w:val="0"/>
          <w:sz w:val="28"/>
          <w:szCs w:val="28"/>
        </w:rPr>
      </w:pPr>
      <w:r>
        <w:rPr>
          <w:rFonts w:hAnsi="黑体" w:eastAsia="黑体"/>
          <w:bCs/>
          <w:kern w:val="0"/>
          <w:sz w:val="28"/>
          <w:szCs w:val="28"/>
        </w:rPr>
        <w:t>四、评定程序</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（一）符合研究生学业奖学金评定条件的研究生须填写《东北财经大学研究生学业奖学金申请表》，在规定的时间内向学院提交申请表和相关材料。未提交材料者视同自动放弃评定资格。</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（二）学院根据本《东北财经大学研究生学业奖学金评定办法（试行）》及学院学业奖学金实施细则，组织评定工作，初评结果须在公共管理学院网站上公示</w:t>
      </w:r>
      <w:r>
        <w:rPr>
          <w:rFonts w:hint="eastAsia" w:eastAsiaTheme="minorEastAsia"/>
          <w:bCs/>
          <w:kern w:val="0"/>
          <w:sz w:val="28"/>
          <w:szCs w:val="28"/>
        </w:rPr>
        <w:t>5</w:t>
      </w:r>
      <w:r>
        <w:rPr>
          <w:rFonts w:hAnsiTheme="minorEastAsia" w:eastAsiaTheme="minorEastAsia"/>
          <w:bCs/>
          <w:kern w:val="0"/>
          <w:sz w:val="28"/>
          <w:szCs w:val="28"/>
        </w:rPr>
        <w:t>日。</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（三）公示期结束无疑义后，学院将初选结果上报</w:t>
      </w:r>
      <w:r>
        <w:rPr>
          <w:rFonts w:hint="eastAsia" w:hAnsiTheme="minorEastAsia" w:eastAsiaTheme="minorEastAsia"/>
          <w:bCs/>
          <w:kern w:val="0"/>
          <w:sz w:val="28"/>
          <w:szCs w:val="28"/>
          <w:lang w:eastAsia="zh-CN"/>
        </w:rPr>
        <w:t>学生工作部</w:t>
      </w:r>
      <w:r>
        <w:rPr>
          <w:rFonts w:hAnsiTheme="minorEastAsia" w:eastAsiaTheme="minorEastAsia"/>
          <w:bCs/>
          <w:kern w:val="0"/>
          <w:sz w:val="28"/>
          <w:szCs w:val="28"/>
        </w:rPr>
        <w:t>。</w:t>
      </w:r>
    </w:p>
    <w:p>
      <w:pPr>
        <w:spacing w:before="240" w:after="240" w:line="520" w:lineRule="exact"/>
        <w:ind w:firstLine="560" w:firstLineChars="200"/>
        <w:rPr>
          <w:rFonts w:eastAsia="黑体"/>
          <w:bCs/>
          <w:kern w:val="0"/>
          <w:sz w:val="28"/>
          <w:szCs w:val="28"/>
        </w:rPr>
      </w:pPr>
      <w:r>
        <w:rPr>
          <w:rFonts w:hAnsi="黑体" w:eastAsia="黑体"/>
          <w:bCs/>
          <w:kern w:val="0"/>
          <w:sz w:val="28"/>
          <w:szCs w:val="28"/>
        </w:rPr>
        <w:t>五、奖学金发放</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（一）研究生学业奖学金由学校一次性发放至获奖研究生校园一卡通账户中。</w:t>
      </w:r>
    </w:p>
    <w:p>
      <w:pPr>
        <w:spacing w:line="520" w:lineRule="exact"/>
        <w:ind w:firstLine="560" w:firstLineChars="200"/>
        <w:rPr>
          <w:rFonts w:eastAsiaTheme="minorEastAsia"/>
          <w:bCs/>
          <w:kern w:val="0"/>
          <w:sz w:val="28"/>
          <w:szCs w:val="28"/>
        </w:rPr>
      </w:pPr>
      <w:r>
        <w:rPr>
          <w:rFonts w:hAnsiTheme="minorEastAsia" w:eastAsiaTheme="minorEastAsia"/>
          <w:bCs/>
          <w:kern w:val="0"/>
          <w:sz w:val="28"/>
          <w:szCs w:val="28"/>
        </w:rPr>
        <w:t>（二）未缴纳学费的研究生，暂停发放其研究生学业奖学金，在缴纳全部学费后恢复。</w:t>
      </w:r>
    </w:p>
    <w:p>
      <w:pPr>
        <w:spacing w:line="440" w:lineRule="exact"/>
        <w:rPr>
          <w:rFonts w:hint="eastAsia" w:eastAsiaTheme="minorEastAsia"/>
          <w:sz w:val="28"/>
          <w:szCs w:val="28"/>
        </w:rPr>
      </w:pPr>
    </w:p>
    <w:p>
      <w:pPr>
        <w:spacing w:line="440" w:lineRule="exact"/>
        <w:rPr>
          <w:rFonts w:hint="eastAsia" w:eastAsiaTheme="minorEastAsia"/>
          <w:sz w:val="28"/>
          <w:szCs w:val="28"/>
        </w:rPr>
      </w:pPr>
    </w:p>
    <w:p>
      <w:pPr>
        <w:spacing w:line="440" w:lineRule="exact"/>
        <w:rPr>
          <w:rFonts w:hint="eastAsia" w:eastAsiaTheme="minorEastAsia"/>
          <w:sz w:val="28"/>
          <w:szCs w:val="28"/>
        </w:rPr>
      </w:pPr>
    </w:p>
    <w:p>
      <w:pPr>
        <w:spacing w:line="440" w:lineRule="exact"/>
        <w:rPr>
          <w:rFonts w:hint="eastAsia" w:eastAsiaTheme="minorEastAsia"/>
          <w:sz w:val="28"/>
          <w:szCs w:val="28"/>
        </w:rPr>
      </w:pPr>
    </w:p>
    <w:p>
      <w:pPr>
        <w:spacing w:line="440" w:lineRule="exact"/>
        <w:rPr>
          <w:rFonts w:hint="eastAsia" w:eastAsiaTheme="minorEastAsia"/>
          <w:sz w:val="28"/>
          <w:szCs w:val="28"/>
        </w:rPr>
      </w:pPr>
    </w:p>
    <w:p>
      <w:pPr>
        <w:spacing w:line="440" w:lineRule="exact"/>
        <w:jc w:val="right"/>
        <w:rPr>
          <w:rFonts w:eastAsiaTheme="minorEastAsia"/>
          <w:sz w:val="28"/>
          <w:szCs w:val="28"/>
        </w:rPr>
      </w:pPr>
      <w:r>
        <w:rPr>
          <w:rFonts w:hint="eastAsia" w:eastAsiaTheme="minorEastAsia"/>
          <w:sz w:val="28"/>
          <w:szCs w:val="28"/>
        </w:rPr>
        <w:t>东北财经大学公共管理学院</w:t>
      </w:r>
    </w:p>
    <w:p>
      <w:pPr>
        <w:spacing w:line="440" w:lineRule="exact"/>
        <w:jc w:val="right"/>
        <w:rPr>
          <w:rFonts w:eastAsiaTheme="minorEastAsia"/>
          <w:sz w:val="28"/>
          <w:szCs w:val="28"/>
        </w:rPr>
      </w:pPr>
      <w:r>
        <w:rPr>
          <w:rFonts w:hint="eastAsia" w:eastAsiaTheme="minorEastAsia"/>
          <w:sz w:val="28"/>
          <w:szCs w:val="28"/>
        </w:rPr>
        <w:t>20</w:t>
      </w:r>
      <w:r>
        <w:rPr>
          <w:rFonts w:hint="eastAsia" w:eastAsiaTheme="minorEastAsia"/>
          <w:sz w:val="28"/>
          <w:szCs w:val="28"/>
          <w:lang w:val="en-US" w:eastAsia="zh-CN"/>
        </w:rPr>
        <w:t>18</w:t>
      </w:r>
      <w:r>
        <w:rPr>
          <w:rFonts w:hint="eastAsia" w:eastAsiaTheme="minorEastAsia"/>
          <w:sz w:val="28"/>
          <w:szCs w:val="28"/>
        </w:rPr>
        <w:t>年</w:t>
      </w:r>
      <w:r>
        <w:rPr>
          <w:rFonts w:hint="eastAsia" w:eastAsiaTheme="minorEastAsia"/>
          <w:sz w:val="28"/>
          <w:szCs w:val="28"/>
          <w:lang w:val="en-US" w:eastAsia="zh-CN"/>
        </w:rPr>
        <w:t>9</w:t>
      </w:r>
      <w:r>
        <w:rPr>
          <w:rFonts w:hint="eastAsia" w:eastAsiaTheme="minorEastAsia"/>
          <w:sz w:val="28"/>
          <w:szCs w:val="28"/>
        </w:rPr>
        <w:t>月</w:t>
      </w:r>
      <w:r>
        <w:rPr>
          <w:rFonts w:hint="eastAsia" w:eastAsiaTheme="minorEastAsia"/>
          <w:sz w:val="28"/>
          <w:szCs w:val="28"/>
          <w:lang w:val="en-US" w:eastAsia="zh-CN"/>
        </w:rPr>
        <w:t>1</w:t>
      </w:r>
      <w:r>
        <w:rPr>
          <w:rFonts w:hint="eastAsia" w:eastAsia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zNjBkOTgyNWQ1YTMxYzM3MzMwNWFiODNmOWIzYWMifQ=="/>
  </w:docVars>
  <w:rsids>
    <w:rsidRoot w:val="00053534"/>
    <w:rsid w:val="00001082"/>
    <w:rsid w:val="00022366"/>
    <w:rsid w:val="00046089"/>
    <w:rsid w:val="00053534"/>
    <w:rsid w:val="00054A5B"/>
    <w:rsid w:val="00094D04"/>
    <w:rsid w:val="000C38C2"/>
    <w:rsid w:val="000C3A43"/>
    <w:rsid w:val="000C7743"/>
    <w:rsid w:val="000D5FEF"/>
    <w:rsid w:val="000F0A65"/>
    <w:rsid w:val="00102C3C"/>
    <w:rsid w:val="001032AC"/>
    <w:rsid w:val="001137A4"/>
    <w:rsid w:val="0012431C"/>
    <w:rsid w:val="00124E89"/>
    <w:rsid w:val="00131ACD"/>
    <w:rsid w:val="00135DF3"/>
    <w:rsid w:val="001476AB"/>
    <w:rsid w:val="00152126"/>
    <w:rsid w:val="00153B48"/>
    <w:rsid w:val="00180415"/>
    <w:rsid w:val="001A08B1"/>
    <w:rsid w:val="001D590D"/>
    <w:rsid w:val="00215CB9"/>
    <w:rsid w:val="0026080B"/>
    <w:rsid w:val="002619D2"/>
    <w:rsid w:val="00297174"/>
    <w:rsid w:val="002A19F9"/>
    <w:rsid w:val="002B3DB6"/>
    <w:rsid w:val="002C2A70"/>
    <w:rsid w:val="0030065F"/>
    <w:rsid w:val="00301C0A"/>
    <w:rsid w:val="003043EA"/>
    <w:rsid w:val="00310068"/>
    <w:rsid w:val="00325F85"/>
    <w:rsid w:val="00334913"/>
    <w:rsid w:val="0033549E"/>
    <w:rsid w:val="0034308F"/>
    <w:rsid w:val="0036413A"/>
    <w:rsid w:val="00376E08"/>
    <w:rsid w:val="00385A1E"/>
    <w:rsid w:val="003A2B52"/>
    <w:rsid w:val="003F1E2F"/>
    <w:rsid w:val="00407B0D"/>
    <w:rsid w:val="00432E7B"/>
    <w:rsid w:val="00465DD9"/>
    <w:rsid w:val="004C0917"/>
    <w:rsid w:val="004E2616"/>
    <w:rsid w:val="004F6DE4"/>
    <w:rsid w:val="005151A0"/>
    <w:rsid w:val="0053489A"/>
    <w:rsid w:val="00551205"/>
    <w:rsid w:val="005C1EE6"/>
    <w:rsid w:val="00663B4A"/>
    <w:rsid w:val="00664F74"/>
    <w:rsid w:val="00690393"/>
    <w:rsid w:val="0069081D"/>
    <w:rsid w:val="0069535F"/>
    <w:rsid w:val="006A41F1"/>
    <w:rsid w:val="006B238A"/>
    <w:rsid w:val="00735851"/>
    <w:rsid w:val="007424F4"/>
    <w:rsid w:val="00816113"/>
    <w:rsid w:val="00840480"/>
    <w:rsid w:val="008543AE"/>
    <w:rsid w:val="0085768F"/>
    <w:rsid w:val="00875439"/>
    <w:rsid w:val="008779DE"/>
    <w:rsid w:val="008808FA"/>
    <w:rsid w:val="00880B4F"/>
    <w:rsid w:val="008811C1"/>
    <w:rsid w:val="008A5202"/>
    <w:rsid w:val="008D16BF"/>
    <w:rsid w:val="008D3DD6"/>
    <w:rsid w:val="00913C39"/>
    <w:rsid w:val="00945015"/>
    <w:rsid w:val="00991173"/>
    <w:rsid w:val="009A781B"/>
    <w:rsid w:val="009B5CBB"/>
    <w:rsid w:val="009E6243"/>
    <w:rsid w:val="00A361CC"/>
    <w:rsid w:val="00A53990"/>
    <w:rsid w:val="00A56AD9"/>
    <w:rsid w:val="00AB53D3"/>
    <w:rsid w:val="00AD2C2E"/>
    <w:rsid w:val="00B20A5B"/>
    <w:rsid w:val="00B433C9"/>
    <w:rsid w:val="00B44907"/>
    <w:rsid w:val="00B72AFF"/>
    <w:rsid w:val="00B72C26"/>
    <w:rsid w:val="00BC130F"/>
    <w:rsid w:val="00BC7D76"/>
    <w:rsid w:val="00BD4516"/>
    <w:rsid w:val="00C01A3D"/>
    <w:rsid w:val="00C16EC0"/>
    <w:rsid w:val="00C26926"/>
    <w:rsid w:val="00C67A59"/>
    <w:rsid w:val="00CA5AA7"/>
    <w:rsid w:val="00CA6CF1"/>
    <w:rsid w:val="00CD1EA2"/>
    <w:rsid w:val="00CD5939"/>
    <w:rsid w:val="00CF419C"/>
    <w:rsid w:val="00D038EB"/>
    <w:rsid w:val="00D40999"/>
    <w:rsid w:val="00D45D11"/>
    <w:rsid w:val="00D5113A"/>
    <w:rsid w:val="00D80383"/>
    <w:rsid w:val="00DA1B9B"/>
    <w:rsid w:val="00DA37CC"/>
    <w:rsid w:val="00DB413D"/>
    <w:rsid w:val="00DD1852"/>
    <w:rsid w:val="00DD222E"/>
    <w:rsid w:val="00DD34AD"/>
    <w:rsid w:val="00DF4BD6"/>
    <w:rsid w:val="00E426B4"/>
    <w:rsid w:val="00E6000D"/>
    <w:rsid w:val="00EC7419"/>
    <w:rsid w:val="00F465A2"/>
    <w:rsid w:val="00F62001"/>
    <w:rsid w:val="00F813BA"/>
    <w:rsid w:val="00FA0768"/>
    <w:rsid w:val="00FA6959"/>
    <w:rsid w:val="00FD4F6D"/>
    <w:rsid w:val="00FE0CC4"/>
    <w:rsid w:val="011525BA"/>
    <w:rsid w:val="1DF44FC4"/>
    <w:rsid w:val="3EA405A3"/>
    <w:rsid w:val="480625E7"/>
    <w:rsid w:val="6F8214E7"/>
    <w:rsid w:val="7B72231E"/>
    <w:rsid w:val="7DC9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302</Words>
  <Characters>1724</Characters>
  <Lines>14</Lines>
  <Paragraphs>4</Paragraphs>
  <TotalTime>821</TotalTime>
  <ScaleCrop>false</ScaleCrop>
  <LinksUpToDate>false</LinksUpToDate>
  <CharactersWithSpaces>2022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2017-09-22T04:34:00Z</dcterms:created>
  <dc:creator>dell</dc:creator>
  <cp:lastModifiedBy>李博文</cp:lastModifiedBy>
  <cp:lastPrinted>2020-11-30T01:28:00Z</cp:lastPrinted>
  <dcterms:modified xsi:type="dcterms:W3CDTF">2022-10-10T09:44:21Z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C930CFF6884A4F97871FDA498D7C2836</vt:lpwstr>
  </property>
</Properties>
</file>